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C4" w:rsidRPr="001F1B78" w:rsidRDefault="00CF7EC4">
      <w:pPr>
        <w:jc w:val="center"/>
        <w:rPr>
          <w:rFonts w:ascii="Arial" w:hAnsi="Arial" w:cs="Arial"/>
          <w:b/>
        </w:rPr>
      </w:pPr>
      <w:r w:rsidRPr="001F1B78">
        <w:rPr>
          <w:rFonts w:ascii="Arial" w:hAnsi="Arial" w:cs="Arial"/>
          <w:b/>
        </w:rPr>
        <w:t>UNIVERSIDAD DE LOS ANDES</w:t>
      </w:r>
    </w:p>
    <w:p w:rsidR="00CF7EC4" w:rsidRDefault="00CF7EC4">
      <w:pPr>
        <w:jc w:val="center"/>
        <w:rPr>
          <w:rFonts w:ascii="Arial" w:hAnsi="Arial" w:cs="Arial"/>
          <w:b/>
        </w:rPr>
      </w:pPr>
      <w:r w:rsidRPr="001F1B78">
        <w:rPr>
          <w:rFonts w:ascii="Arial" w:hAnsi="Arial" w:cs="Arial"/>
          <w:b/>
        </w:rPr>
        <w:t>FACULTAD DE CIENCIAS FORESTALES Y AMBIENTALES</w:t>
      </w:r>
    </w:p>
    <w:p w:rsidR="00C3088A" w:rsidRPr="001F1B78" w:rsidRDefault="00C308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INSTITUTO DE GEOGRAFIA Y CONSERVACION Y RECURSOS YNATURALES </w:t>
      </w:r>
    </w:p>
    <w:p w:rsidR="00CF7EC4" w:rsidRPr="001F1B78" w:rsidRDefault="00CF7EC4">
      <w:pPr>
        <w:jc w:val="center"/>
        <w:rPr>
          <w:rFonts w:ascii="Arial" w:hAnsi="Arial" w:cs="Arial"/>
          <w:b/>
        </w:rPr>
      </w:pPr>
      <w:r w:rsidRPr="001F1B78">
        <w:rPr>
          <w:rFonts w:ascii="Arial" w:hAnsi="Arial" w:cs="Arial"/>
          <w:b/>
        </w:rPr>
        <w:t>MAESTRIA EN ORDENACION DEL TERRITORIO Y AMBIENTE</w:t>
      </w:r>
    </w:p>
    <w:p w:rsidR="00CF7EC4" w:rsidRPr="001F1B78" w:rsidRDefault="00CF7EC4">
      <w:pPr>
        <w:jc w:val="center"/>
        <w:rPr>
          <w:rFonts w:ascii="Arial" w:hAnsi="Arial" w:cs="Arial"/>
          <w:b/>
        </w:rPr>
      </w:pPr>
      <w:r w:rsidRPr="001F1B78">
        <w:rPr>
          <w:rFonts w:ascii="Arial" w:hAnsi="Arial" w:cs="Arial"/>
          <w:b/>
        </w:rPr>
        <w:t>MERIDA - VENEZUELA</w:t>
      </w:r>
    </w:p>
    <w:p w:rsidR="00CF7EC4" w:rsidRPr="001F1B78" w:rsidRDefault="00CF7EC4">
      <w:pPr>
        <w:jc w:val="center"/>
        <w:rPr>
          <w:rFonts w:ascii="Arial" w:hAnsi="Arial" w:cs="Arial"/>
          <w:b/>
        </w:rPr>
      </w:pPr>
    </w:p>
    <w:p w:rsidR="00CF7EC4" w:rsidRPr="001F1B78" w:rsidRDefault="00CF7EC4">
      <w:pPr>
        <w:jc w:val="center"/>
        <w:rPr>
          <w:rFonts w:ascii="Arial" w:hAnsi="Arial" w:cs="Arial"/>
          <w:b/>
        </w:rPr>
      </w:pPr>
      <w:r w:rsidRPr="001F1B78">
        <w:rPr>
          <w:rFonts w:ascii="Arial" w:hAnsi="Arial" w:cs="Arial"/>
          <w:b/>
        </w:rPr>
        <w:t>PROGRAMA</w:t>
      </w:r>
    </w:p>
    <w:p w:rsidR="00CF7EC4" w:rsidRPr="001F1B78" w:rsidRDefault="00CF7EC4">
      <w:pPr>
        <w:jc w:val="both"/>
        <w:rPr>
          <w:rFonts w:ascii="Arial" w:hAnsi="Arial" w:cs="Arial"/>
          <w:b/>
        </w:rPr>
      </w:pPr>
    </w:p>
    <w:p w:rsidR="00CF7EC4" w:rsidRPr="001F1B78" w:rsidRDefault="00CF7EC4">
      <w:pPr>
        <w:jc w:val="both"/>
        <w:rPr>
          <w:rFonts w:ascii="Arial" w:hAnsi="Arial" w:cs="Arial"/>
          <w:b/>
        </w:rPr>
      </w:pPr>
      <w:r w:rsidRPr="001F1B78">
        <w:rPr>
          <w:rFonts w:ascii="Arial" w:hAnsi="Arial" w:cs="Arial"/>
          <w:b/>
        </w:rPr>
        <w:t xml:space="preserve">IDENTIFICACION: POSTGRADO EN ORDENACION DEL TERRITORIO Y AMBIENTE </w:t>
      </w:r>
    </w:p>
    <w:p w:rsidR="00CF7EC4" w:rsidRPr="001F1B78" w:rsidRDefault="00CF7EC4">
      <w:pPr>
        <w:jc w:val="both"/>
        <w:rPr>
          <w:b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CF7EC4" w:rsidRPr="001F1B78" w:rsidTr="00DF6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5C3E" w:rsidRDefault="008B5C3E" w:rsidP="00716566">
            <w:pPr>
              <w:ind w:left="2268" w:hanging="226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MATERIA:</w:t>
            </w:r>
          </w:p>
          <w:p w:rsidR="00CF7EC4" w:rsidRPr="008B5C3E" w:rsidRDefault="007C7A3C" w:rsidP="00716566">
            <w:pPr>
              <w:ind w:left="2268" w:hanging="2268"/>
              <w:jc w:val="both"/>
              <w:rPr>
                <w:rFonts w:ascii="Arial" w:hAnsi="Arial" w:cs="Arial"/>
              </w:rPr>
            </w:pPr>
            <w:r w:rsidRPr="008B5C3E">
              <w:rPr>
                <w:rFonts w:ascii="Arial" w:hAnsi="Arial" w:cs="Arial"/>
                <w:b/>
              </w:rPr>
              <w:t>BASES CONCEPTUALES Y</w:t>
            </w:r>
            <w:r w:rsidR="008B5C3E" w:rsidRPr="008B5C3E">
              <w:rPr>
                <w:rFonts w:ascii="Arial" w:hAnsi="Arial" w:cs="Arial"/>
                <w:b/>
              </w:rPr>
              <w:t xml:space="preserve"> METODOLOGICAS DE </w:t>
            </w:r>
            <w:smartTag w:uri="urn:schemas-microsoft-com:office:smarttags" w:element="PersonName">
              <w:smartTagPr>
                <w:attr w:name="ProductID" w:val="LA ORDENACION TERRITORIAL"/>
              </w:smartTagPr>
              <w:r w:rsidR="008B5C3E" w:rsidRPr="008B5C3E">
                <w:rPr>
                  <w:rFonts w:ascii="Arial" w:hAnsi="Arial" w:cs="Arial"/>
                  <w:b/>
                </w:rPr>
                <w:t xml:space="preserve">LA ORDENACION </w:t>
              </w:r>
              <w:r w:rsidRPr="008B5C3E">
                <w:rPr>
                  <w:rFonts w:ascii="Arial" w:hAnsi="Arial" w:cs="Arial"/>
                  <w:b/>
                </w:rPr>
                <w:t>TERRITORIAL</w:t>
              </w:r>
            </w:smartTag>
            <w:r w:rsidRPr="008B5C3E">
              <w:rPr>
                <w:rFonts w:ascii="Arial" w:hAnsi="Arial" w:cs="Arial"/>
                <w:b/>
              </w:rPr>
              <w:t xml:space="preserve"> </w:t>
            </w:r>
            <w:r w:rsidR="000529E1">
              <w:rPr>
                <w:rFonts w:ascii="Arial" w:hAnsi="Arial" w:cs="Arial"/>
                <w:b/>
              </w:rPr>
              <w:t>–</w:t>
            </w:r>
            <w:r w:rsidRPr="008B5C3E">
              <w:rPr>
                <w:rFonts w:ascii="Arial" w:hAnsi="Arial" w:cs="Arial"/>
                <w:b/>
              </w:rPr>
              <w:t xml:space="preserve"> AMBIENTAL</w:t>
            </w:r>
          </w:p>
        </w:tc>
      </w:tr>
      <w:tr w:rsidR="00CF7EC4" w:rsidRPr="001F1B78" w:rsidTr="00DF6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1F1B78" w:rsidRDefault="007C7A3C">
            <w:pPr>
              <w:jc w:val="both"/>
              <w:rPr>
                <w:rFonts w:ascii="Arial" w:hAnsi="Arial" w:cs="Arial"/>
              </w:rPr>
            </w:pPr>
            <w:r w:rsidRPr="001F1B78">
              <w:rPr>
                <w:rFonts w:ascii="Arial" w:hAnsi="Arial" w:cs="Arial"/>
                <w:b/>
              </w:rPr>
              <w:t xml:space="preserve">NUMERO DE CREDITOS:    </w:t>
            </w:r>
            <w:r w:rsidR="008B5C3E">
              <w:rPr>
                <w:rFonts w:ascii="Arial" w:hAnsi="Arial" w:cs="Arial"/>
                <w:b/>
              </w:rPr>
              <w:t xml:space="preserve"> </w:t>
            </w:r>
            <w:r w:rsidRPr="001F1B78">
              <w:rPr>
                <w:rFonts w:ascii="Arial" w:hAnsi="Arial" w:cs="Arial"/>
                <w:b/>
              </w:rPr>
              <w:t>3 U. C.</w:t>
            </w:r>
          </w:p>
        </w:tc>
      </w:tr>
      <w:tr w:rsidR="00CF7EC4" w:rsidRPr="001F1B78" w:rsidTr="00DF6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1F1B78" w:rsidRDefault="007C7A3C">
            <w:pPr>
              <w:jc w:val="both"/>
              <w:rPr>
                <w:rFonts w:ascii="Arial" w:hAnsi="Arial" w:cs="Arial"/>
              </w:rPr>
            </w:pPr>
            <w:r w:rsidRPr="001F1B78">
              <w:rPr>
                <w:rFonts w:ascii="Arial" w:hAnsi="Arial" w:cs="Arial"/>
                <w:b/>
              </w:rPr>
              <w:t xml:space="preserve">UBICACION:         </w:t>
            </w:r>
            <w:r w:rsidR="00716566" w:rsidRPr="001F1B78">
              <w:rPr>
                <w:rFonts w:ascii="Arial" w:hAnsi="Arial" w:cs="Arial"/>
                <w:b/>
              </w:rPr>
              <w:t xml:space="preserve">                </w:t>
            </w:r>
            <w:r w:rsidRPr="001F1B78">
              <w:rPr>
                <w:rFonts w:ascii="Arial" w:hAnsi="Arial" w:cs="Arial"/>
                <w:b/>
              </w:rPr>
              <w:t>NIVEL I</w:t>
            </w:r>
          </w:p>
        </w:tc>
      </w:tr>
      <w:tr w:rsidR="00CF7EC4" w:rsidRPr="001F1B78" w:rsidTr="00DF6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1F1B78" w:rsidRDefault="007C7A3C" w:rsidP="008B5C3E">
            <w:pPr>
              <w:jc w:val="both"/>
              <w:rPr>
                <w:rFonts w:ascii="Arial" w:hAnsi="Arial" w:cs="Arial"/>
              </w:rPr>
            </w:pPr>
            <w:r w:rsidRPr="001F1B78">
              <w:rPr>
                <w:rFonts w:ascii="Arial" w:hAnsi="Arial" w:cs="Arial"/>
                <w:b/>
              </w:rPr>
              <w:t xml:space="preserve">PROFESOR: </w:t>
            </w:r>
            <w:r w:rsidR="001F1B78" w:rsidRPr="001F1B78">
              <w:rPr>
                <w:rFonts w:ascii="Arial" w:hAnsi="Arial" w:cs="Arial"/>
                <w:b/>
              </w:rPr>
              <w:t xml:space="preserve">                        </w:t>
            </w:r>
            <w:r w:rsidR="008B5C3E">
              <w:rPr>
                <w:rFonts w:ascii="Arial" w:hAnsi="Arial" w:cs="Arial"/>
                <w:b/>
              </w:rPr>
              <w:t>María Gabriela Camargo Mora</w:t>
            </w:r>
          </w:p>
        </w:tc>
      </w:tr>
    </w:tbl>
    <w:p w:rsidR="00CF7EC4" w:rsidRPr="001F1B78" w:rsidRDefault="00CF7EC4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CF7EC4" w:rsidRPr="001F1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B40" w:rsidRPr="001F1B78" w:rsidRDefault="00CF7EC4">
            <w:pPr>
              <w:jc w:val="both"/>
              <w:rPr>
                <w:rFonts w:ascii="Arial" w:hAnsi="Arial" w:cs="Arial"/>
                <w:b/>
              </w:rPr>
            </w:pPr>
            <w:r w:rsidRPr="001F1B78">
              <w:rPr>
                <w:rFonts w:ascii="Arial" w:hAnsi="Arial" w:cs="Arial"/>
                <w:b/>
              </w:rPr>
              <w:t>ASPECTOS GENERALES:</w:t>
            </w:r>
          </w:p>
        </w:tc>
      </w:tr>
      <w:tr w:rsidR="00CF7EC4" w:rsidRPr="001F1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1F1B78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B78">
              <w:rPr>
                <w:rFonts w:ascii="Arial" w:hAnsi="Arial" w:cs="Arial"/>
                <w:sz w:val="18"/>
                <w:szCs w:val="18"/>
              </w:rPr>
              <w:t>Los procesos de ocupación, localización, utilización y organización del territorio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>,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 junto con los problemas ambientales, ocupan un lugar central en la agenda de las 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políticas públicas de Venezuela y del mundo. </w:t>
            </w:r>
            <w:r w:rsidRPr="001F1B78">
              <w:rPr>
                <w:rFonts w:ascii="Arial" w:hAnsi="Arial" w:cs="Arial"/>
                <w:sz w:val="18"/>
                <w:szCs w:val="18"/>
              </w:rPr>
              <w:t>Es una realidad que preside el devenir de la humanidad, la existencia de serios deterioros en la actividad vital, en los paisajes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F1B78">
              <w:rPr>
                <w:rFonts w:ascii="Arial" w:hAnsi="Arial" w:cs="Arial"/>
                <w:sz w:val="18"/>
                <w:szCs w:val="18"/>
              </w:rPr>
              <w:t>en el ambiente en general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 y en la organización del espacio territorial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. Se constata, además, que el crecimiento de los países se ha concentrado en algunos lugares generando notorias disparidades 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>socio-territoriales,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 lo cual ha inducido 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la presencia de 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diversos problemas 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que afectan el espacio social construido </w:t>
            </w:r>
            <w:r w:rsidRPr="001F1B78">
              <w:rPr>
                <w:rFonts w:ascii="Arial" w:hAnsi="Arial" w:cs="Arial"/>
                <w:sz w:val="18"/>
                <w:szCs w:val="18"/>
              </w:rPr>
              <w:t>y el entorno natural.</w:t>
            </w:r>
          </w:p>
          <w:p w:rsidR="00CF7EC4" w:rsidRPr="001F1B78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EC4" w:rsidRPr="001F1B78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B78">
              <w:rPr>
                <w:rFonts w:ascii="Arial" w:hAnsi="Arial" w:cs="Arial"/>
                <w:sz w:val="18"/>
                <w:szCs w:val="18"/>
              </w:rPr>
              <w:t xml:space="preserve">La ordenación del territorio es una política del Estado y 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de la sociedad y </w:t>
            </w:r>
            <w:r w:rsidRPr="001F1B78">
              <w:rPr>
                <w:rFonts w:ascii="Arial" w:hAnsi="Arial" w:cs="Arial"/>
                <w:sz w:val="18"/>
                <w:szCs w:val="18"/>
              </w:rPr>
              <w:t>un proceso que integra la base de recursos  físico – naturales con diversos procesos socioeconómicos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, culturales y </w:t>
            </w:r>
            <w:r w:rsidRPr="001F1B78">
              <w:rPr>
                <w:rFonts w:ascii="Arial" w:hAnsi="Arial" w:cs="Arial"/>
                <w:sz w:val="18"/>
                <w:szCs w:val="18"/>
              </w:rPr>
              <w:t>político-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>institucionales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. Tiene por objeto conocer las condiciones del medio físico natural, el manejo de los recursos naturales y la prevención de 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peligros naturales, 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junto con la 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>estructura y dinámica de la población, los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 usos de la tierra,  la localización de actividades económicas, la organización de la red de 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centros urbanos y de áreas rurales, la cobertura del </w:t>
            </w:r>
            <w:r w:rsidRPr="001F1B78">
              <w:rPr>
                <w:rFonts w:ascii="Arial" w:hAnsi="Arial" w:cs="Arial"/>
                <w:sz w:val="18"/>
                <w:szCs w:val="18"/>
              </w:rPr>
              <w:t>equipamiento de infraestructuras de servicios, así como la consideración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 del estado y sus instituciones, todo ello espacialmente considerado, con la fi</w:t>
            </w:r>
            <w:r w:rsidRPr="001F1B78">
              <w:rPr>
                <w:rFonts w:ascii="Arial" w:hAnsi="Arial" w:cs="Arial"/>
                <w:sz w:val="18"/>
                <w:szCs w:val="18"/>
              </w:rPr>
              <w:t>nalidad de promover los objetivos del desarrollo integral y sostenible.</w:t>
            </w:r>
          </w:p>
          <w:p w:rsidR="00CF7EC4" w:rsidRPr="001F1B78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EC4" w:rsidRPr="001F1B78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B78">
              <w:rPr>
                <w:rFonts w:ascii="Arial" w:hAnsi="Arial" w:cs="Arial"/>
                <w:sz w:val="18"/>
                <w:szCs w:val="18"/>
              </w:rPr>
              <w:t xml:space="preserve">Al ser una política del Estado y de la sociedad, la ordenación del territorio involucran a múltiples actores sociales y su alcance abarca diversos ámbitos territoriales, de orden </w:t>
            </w:r>
            <w:r w:rsidR="006676DB" w:rsidRPr="001F1B78">
              <w:rPr>
                <w:rFonts w:ascii="Arial" w:hAnsi="Arial" w:cs="Arial"/>
                <w:sz w:val="18"/>
                <w:szCs w:val="18"/>
              </w:rPr>
              <w:t xml:space="preserve">internacional, 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nacional, regional, estadal y local.  </w:t>
            </w:r>
          </w:p>
          <w:p w:rsidR="00CF7EC4" w:rsidRPr="001F1B78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EC4" w:rsidRPr="001F1B78" w:rsidRDefault="006676DB">
            <w:pPr>
              <w:jc w:val="both"/>
              <w:rPr>
                <w:rFonts w:ascii="Arial" w:hAnsi="Arial" w:cs="Arial"/>
              </w:rPr>
            </w:pPr>
            <w:r w:rsidRPr="001F1B78">
              <w:rPr>
                <w:rFonts w:ascii="Arial" w:hAnsi="Arial" w:cs="Arial"/>
                <w:sz w:val="18"/>
                <w:szCs w:val="18"/>
              </w:rPr>
              <w:t xml:space="preserve">La ordenación territorio, como proceso de planificación y gestión, </w:t>
            </w:r>
            <w:r w:rsidR="00CF7EC4" w:rsidRPr="001F1B78">
              <w:rPr>
                <w:rFonts w:ascii="Arial" w:hAnsi="Arial" w:cs="Arial"/>
                <w:sz w:val="18"/>
                <w:szCs w:val="18"/>
              </w:rPr>
              <w:t xml:space="preserve">sigue normalmente la secuencia en el tratamiento de elementos, variables y atributos que se analizan para generar el conocimiento de una realidad territorial dada;  derivar tendencias y establecer visiones compartidas a futuro;  establecer los objetivos estratégicos;  formular las acciones de programación a ser instrumentadas y establecer 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>los mecanismos administrativos; t</w:t>
            </w:r>
            <w:r w:rsidR="00CF7EC4" w:rsidRPr="001F1B78">
              <w:rPr>
                <w:rFonts w:ascii="Arial" w:hAnsi="Arial" w:cs="Arial"/>
                <w:sz w:val="18"/>
                <w:szCs w:val="18"/>
              </w:rPr>
              <w:t xml:space="preserve">odo ello en función de 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>mejorar</w:t>
            </w:r>
            <w:r w:rsidR="00CF7EC4" w:rsidRPr="001F1B78">
              <w:rPr>
                <w:rFonts w:ascii="Arial" w:hAnsi="Arial" w:cs="Arial"/>
                <w:sz w:val="18"/>
                <w:szCs w:val="18"/>
              </w:rPr>
              <w:t xml:space="preserve"> la calidad de vida de la población, la calidad ambiental y el m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>anejo de los recursos naturales;</w:t>
            </w:r>
            <w:r w:rsidR="00CF7EC4" w:rsidRPr="001F1B78">
              <w:rPr>
                <w:rFonts w:ascii="Arial" w:hAnsi="Arial" w:cs="Arial"/>
                <w:sz w:val="18"/>
                <w:szCs w:val="18"/>
              </w:rPr>
              <w:t xml:space="preserve"> la promoción de una economía sostenible y,  como síntesis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>,</w:t>
            </w:r>
            <w:r w:rsidR="00CF7EC4" w:rsidRPr="001F1B78">
              <w:rPr>
                <w:rFonts w:ascii="Arial" w:hAnsi="Arial" w:cs="Arial"/>
                <w:sz w:val="18"/>
                <w:szCs w:val="18"/>
              </w:rPr>
              <w:t xml:space="preserve"> la organización 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 xml:space="preserve">adecuada </w:t>
            </w:r>
            <w:r w:rsidR="00CF7EC4" w:rsidRPr="001F1B78">
              <w:rPr>
                <w:rFonts w:ascii="Arial" w:hAnsi="Arial" w:cs="Arial"/>
                <w:sz w:val="18"/>
                <w:szCs w:val="18"/>
              </w:rPr>
              <w:t>del territorio y el manejo ambiental.</w:t>
            </w:r>
          </w:p>
        </w:tc>
      </w:tr>
    </w:tbl>
    <w:p w:rsidR="001F1B78" w:rsidRDefault="001F1B78">
      <w:pPr>
        <w:jc w:val="both"/>
        <w:rPr>
          <w:rFonts w:ascii="Arial" w:hAnsi="Arial" w:cs="Arial"/>
          <w:b/>
        </w:rPr>
      </w:pPr>
    </w:p>
    <w:p w:rsidR="000529E1" w:rsidRPr="001F1B78" w:rsidRDefault="000529E1">
      <w:pPr>
        <w:jc w:val="both"/>
        <w:rPr>
          <w:rFonts w:ascii="Arial" w:hAnsi="Arial" w:cs="Arial"/>
          <w:b/>
        </w:rPr>
      </w:pPr>
    </w:p>
    <w:p w:rsidR="00CF7EC4" w:rsidRPr="001F1B78" w:rsidRDefault="00CF7EC4">
      <w:pPr>
        <w:jc w:val="both"/>
        <w:rPr>
          <w:rFonts w:ascii="Arial" w:hAnsi="Arial" w:cs="Arial"/>
          <w:b/>
        </w:rPr>
      </w:pPr>
      <w:r w:rsidRPr="001F1B78">
        <w:rPr>
          <w:rFonts w:ascii="Arial" w:hAnsi="Arial" w:cs="Arial"/>
          <w:b/>
        </w:rPr>
        <w:t>OBJETIVOS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CF7EC4" w:rsidRPr="001F1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1F1B78" w:rsidRDefault="00CF7EC4">
            <w:pPr>
              <w:jc w:val="both"/>
              <w:rPr>
                <w:rFonts w:ascii="Arial" w:hAnsi="Arial" w:cs="Arial"/>
                <w:b/>
              </w:rPr>
            </w:pPr>
            <w:r w:rsidRPr="001F1B78">
              <w:rPr>
                <w:rFonts w:ascii="Arial" w:hAnsi="Arial" w:cs="Arial"/>
                <w:b/>
              </w:rPr>
              <w:t>GENERALES  Y ESPECIFICOS:</w:t>
            </w:r>
          </w:p>
        </w:tc>
      </w:tr>
      <w:tr w:rsidR="00CF7EC4" w:rsidRPr="001F1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1F1B78" w:rsidRDefault="00CF7EC4">
            <w:pPr>
              <w:jc w:val="both"/>
            </w:pPr>
          </w:p>
          <w:p w:rsidR="00CF7EC4" w:rsidRPr="001F1B78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1B78">
              <w:rPr>
                <w:rFonts w:ascii="Arial" w:hAnsi="Arial" w:cs="Arial"/>
                <w:sz w:val="18"/>
                <w:szCs w:val="18"/>
              </w:rPr>
              <w:t xml:space="preserve">Introducir al participante en el conocimiento de conceptos, metodologías, técnicas e instrumentos, que le permitan analizar un 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 xml:space="preserve">territorio 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dado 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 xml:space="preserve">con fines de su ordenación, </w:t>
            </w:r>
            <w:r w:rsidRPr="001F1B78">
              <w:rPr>
                <w:rFonts w:ascii="Arial" w:hAnsi="Arial" w:cs="Arial"/>
                <w:sz w:val="18"/>
                <w:szCs w:val="18"/>
              </w:rPr>
              <w:t xml:space="preserve"> dentro de una concepción integral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 xml:space="preserve"> y sostenible</w:t>
            </w:r>
            <w:r w:rsidRPr="001F1B7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7EC4" w:rsidRPr="001F1B78" w:rsidRDefault="00CF7EC4">
            <w:pPr>
              <w:jc w:val="both"/>
              <w:rPr>
                <w:rFonts w:ascii="Arial" w:hAnsi="Arial" w:cs="Arial"/>
              </w:rPr>
            </w:pPr>
          </w:p>
          <w:p w:rsidR="00CF7EC4" w:rsidRPr="001F1B78" w:rsidRDefault="00CF7EC4">
            <w:pPr>
              <w:jc w:val="both"/>
              <w:rPr>
                <w:rFonts w:ascii="Arial" w:hAnsi="Arial" w:cs="Arial"/>
                <w:b/>
              </w:rPr>
            </w:pPr>
            <w:r w:rsidRPr="001F1B78">
              <w:rPr>
                <w:rFonts w:ascii="Arial" w:hAnsi="Arial" w:cs="Arial"/>
                <w:b/>
              </w:rPr>
              <w:t>OBJETIVO TERMINAL</w:t>
            </w:r>
          </w:p>
          <w:p w:rsidR="00CF7EC4" w:rsidRPr="001F1B78" w:rsidRDefault="00CF7EC4">
            <w:pPr>
              <w:jc w:val="both"/>
              <w:rPr>
                <w:rFonts w:ascii="Arial" w:hAnsi="Arial" w:cs="Arial"/>
              </w:rPr>
            </w:pPr>
          </w:p>
          <w:p w:rsidR="00CF7EC4" w:rsidRPr="001F1B78" w:rsidRDefault="00CF7EC4">
            <w:pPr>
              <w:jc w:val="both"/>
              <w:rPr>
                <w:sz w:val="18"/>
                <w:szCs w:val="18"/>
              </w:rPr>
            </w:pPr>
            <w:r w:rsidRPr="001F1B78">
              <w:rPr>
                <w:rFonts w:ascii="Arial" w:hAnsi="Arial" w:cs="Arial"/>
                <w:sz w:val="18"/>
                <w:szCs w:val="18"/>
              </w:rPr>
              <w:t xml:space="preserve">Dadas las situaciones referidas a la problemática conceptual y metodológica de la ordenación 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1F1B78">
              <w:rPr>
                <w:rFonts w:ascii="Arial" w:hAnsi="Arial" w:cs="Arial"/>
                <w:sz w:val="18"/>
                <w:szCs w:val="18"/>
              </w:rPr>
              <w:t>territori</w:t>
            </w:r>
            <w:r w:rsidR="007802B9" w:rsidRPr="001F1B78">
              <w:rPr>
                <w:rFonts w:ascii="Arial" w:hAnsi="Arial" w:cs="Arial"/>
                <w:sz w:val="18"/>
                <w:szCs w:val="18"/>
              </w:rPr>
              <w:t>o</w:t>
            </w:r>
            <w:r w:rsidRPr="001F1B78">
              <w:rPr>
                <w:rFonts w:ascii="Arial" w:hAnsi="Arial" w:cs="Arial"/>
                <w:sz w:val="18"/>
                <w:szCs w:val="18"/>
              </w:rPr>
              <w:t>, el estudiante estará en capacidad de manejar conceptos, procesos e instrumentos relacionados con la asignatura, de tal forma que le permita su aplicación en la resolución de problemas teórico-metodológicos relacionados con la ordenación del territorio y la  gestión ambiental.</w:t>
            </w:r>
          </w:p>
        </w:tc>
      </w:tr>
    </w:tbl>
    <w:p w:rsidR="00CF7EC4" w:rsidRDefault="00CF7EC4"/>
    <w:p w:rsidR="001F1B78" w:rsidRPr="001F1B78" w:rsidRDefault="001F1B78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7E155D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5FD5" w:rsidRPr="007E155D" w:rsidRDefault="00CF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155D">
              <w:rPr>
                <w:rFonts w:ascii="Arial" w:hAnsi="Arial" w:cs="Arial"/>
                <w:b/>
                <w:sz w:val="18"/>
                <w:szCs w:val="18"/>
              </w:rPr>
              <w:t>CONTENIDO PROGRAMATICO:</w:t>
            </w: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7E155D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5FD5" w:rsidRPr="007E155D" w:rsidRDefault="00CF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155D">
              <w:rPr>
                <w:rFonts w:ascii="Arial" w:hAnsi="Arial" w:cs="Arial"/>
                <w:b/>
                <w:sz w:val="18"/>
                <w:szCs w:val="18"/>
              </w:rPr>
              <w:t xml:space="preserve">TEMA 1. BASES CONCEPTUALES DE </w:t>
            </w:r>
            <w:smartTag w:uri="urn:schemas-microsoft-com:office:smarttags" w:element="PersonName">
              <w:smartTagPr>
                <w:attr w:name="ProductID" w:val="LA ORDENACIￓN DEL"/>
              </w:smartTagPr>
              <w:r w:rsidRPr="007E155D">
                <w:rPr>
                  <w:rFonts w:ascii="Arial" w:hAnsi="Arial" w:cs="Arial"/>
                  <w:b/>
                  <w:sz w:val="18"/>
                  <w:szCs w:val="18"/>
                </w:rPr>
                <w:t>LA ORDENACIÓN DEL</w:t>
              </w:r>
            </w:smartTag>
            <w:r w:rsidRPr="007E155D">
              <w:rPr>
                <w:rFonts w:ascii="Arial" w:hAnsi="Arial" w:cs="Arial"/>
                <w:b/>
                <w:sz w:val="18"/>
                <w:szCs w:val="18"/>
              </w:rPr>
              <w:t xml:space="preserve"> TERRITORIO</w:t>
            </w:r>
            <w:r w:rsidR="00605FD5" w:rsidRPr="007E155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7E155D" w:rsidRDefault="00CF7EC4">
            <w:pPr>
              <w:tabs>
                <w:tab w:val="left" w:pos="1065"/>
              </w:tabs>
              <w:ind w:left="1065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1.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Ordenación y Territorio: Concepto y alcances </w:t>
            </w:r>
          </w:p>
          <w:p w:rsidR="00CF7EC4" w:rsidRPr="007E155D" w:rsidRDefault="00CF7EC4">
            <w:pPr>
              <w:tabs>
                <w:tab w:val="left" w:pos="1065"/>
              </w:tabs>
              <w:ind w:left="1065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2.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El Proces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>o de  Ordenación del Territorio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. Concepto operativo </w:t>
            </w:r>
          </w:p>
          <w:p w:rsidR="00CF7EC4" w:rsidRPr="007E155D" w:rsidRDefault="00CF7EC4">
            <w:pPr>
              <w:pStyle w:val="Sangradetextonormal"/>
              <w:tabs>
                <w:tab w:val="left" w:pos="1470"/>
              </w:tabs>
              <w:ind w:left="1470" w:hanging="405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2.1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Esencia o Naturaleza de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Ordenaci￳n"/>
              </w:smartTagPr>
              <w:r w:rsidR="007802B9" w:rsidRPr="007E155D">
                <w:rPr>
                  <w:rFonts w:ascii="Arial" w:hAnsi="Arial" w:cs="Arial"/>
                  <w:sz w:val="18"/>
                  <w:szCs w:val="18"/>
                </w:rPr>
                <w:t xml:space="preserve">la </w:t>
              </w:r>
              <w:r w:rsidRPr="007E155D">
                <w:rPr>
                  <w:rFonts w:ascii="Arial" w:hAnsi="Arial" w:cs="Arial"/>
                  <w:sz w:val="18"/>
                  <w:szCs w:val="18"/>
                </w:rPr>
                <w:t>Ordenación</w:t>
              </w:r>
            </w:smartTag>
            <w:r w:rsidRPr="007E155D">
              <w:rPr>
                <w:rFonts w:ascii="Arial" w:hAnsi="Arial" w:cs="Arial"/>
                <w:sz w:val="18"/>
                <w:szCs w:val="18"/>
              </w:rPr>
              <w:t xml:space="preserve"> del Territorio.</w:t>
            </w:r>
          </w:p>
          <w:p w:rsidR="00CF7EC4" w:rsidRPr="007E155D" w:rsidRDefault="00CF7EC4">
            <w:pPr>
              <w:tabs>
                <w:tab w:val="left" w:pos="1470"/>
              </w:tabs>
              <w:ind w:left="1470" w:hanging="4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2.2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Objeto del Proceso de Ordenación del Territorio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7EC4" w:rsidRPr="007E155D" w:rsidRDefault="00CF7EC4">
            <w:pPr>
              <w:tabs>
                <w:tab w:val="left" w:pos="1470"/>
              </w:tabs>
              <w:ind w:left="1470" w:hanging="4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2.3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Objetivos del Proceso de Ordenación del Territorio. </w:t>
            </w:r>
          </w:p>
          <w:p w:rsidR="00CF7EC4" w:rsidRPr="007E155D" w:rsidRDefault="00CF7EC4">
            <w:pPr>
              <w:tabs>
                <w:tab w:val="left" w:pos="1065"/>
              </w:tabs>
              <w:ind w:left="1065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Instrumentos del Proce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>so de Ordenación del Territorio</w:t>
            </w:r>
            <w:r w:rsidRPr="007E15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7EC4" w:rsidRPr="007E155D" w:rsidRDefault="00CF7EC4">
            <w:pPr>
              <w:tabs>
                <w:tab w:val="left" w:pos="1065"/>
              </w:tabs>
              <w:ind w:left="1065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4.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Los Planes de Ordenación del Territorio: tipos, ámbitos y alcances.</w:t>
            </w:r>
          </w:p>
          <w:p w:rsidR="000529E1" w:rsidRPr="007E155D" w:rsidRDefault="00CF7EC4" w:rsidP="007E155D">
            <w:pPr>
              <w:tabs>
                <w:tab w:val="left" w:pos="1065"/>
              </w:tabs>
              <w:ind w:left="1065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5.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Criterios Claves para </w:t>
            </w:r>
            <w:smartTag w:uri="urn:schemas-microsoft-com:office:smarttags" w:element="PersonName">
              <w:smartTagPr>
                <w:attr w:name="ProductID" w:val="la Ordenaci￳n"/>
              </w:smartTagPr>
              <w:r w:rsidRPr="007E155D">
                <w:rPr>
                  <w:rFonts w:ascii="Arial" w:hAnsi="Arial" w:cs="Arial"/>
                  <w:sz w:val="18"/>
                  <w:szCs w:val="18"/>
                </w:rPr>
                <w:t xml:space="preserve">la </w:t>
              </w:r>
              <w:r w:rsidR="007802B9" w:rsidRPr="007E155D">
                <w:rPr>
                  <w:rFonts w:ascii="Arial" w:hAnsi="Arial" w:cs="Arial"/>
                  <w:sz w:val="18"/>
                  <w:szCs w:val="18"/>
                </w:rPr>
                <w:t>Ordenación</w:t>
              </w:r>
            </w:smartTag>
            <w:r w:rsidR="007802B9" w:rsidRPr="007E155D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7E155D">
              <w:rPr>
                <w:rFonts w:ascii="Arial" w:hAnsi="Arial" w:cs="Arial"/>
                <w:sz w:val="18"/>
                <w:szCs w:val="18"/>
              </w:rPr>
              <w:t>Territori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>o.</w:t>
            </w:r>
            <w:r w:rsidR="00605FD5" w:rsidRPr="007E15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7E155D" w:rsidRDefault="008B5C3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155D">
              <w:rPr>
                <w:rFonts w:ascii="Arial" w:hAnsi="Arial" w:cs="Arial"/>
                <w:b/>
                <w:sz w:val="18"/>
                <w:szCs w:val="18"/>
              </w:rPr>
              <w:t xml:space="preserve">TEMA 2. NUEVO MODELO DE </w:t>
            </w:r>
            <w:smartTag w:uri="urn:schemas-microsoft-com:office:smarttags" w:element="PersonName">
              <w:smartTagPr>
                <w:attr w:name="ProductID" w:val="LA ORDENACIÓN TERRITORIAL"/>
              </w:smartTagPr>
              <w:r w:rsidRPr="007E155D">
                <w:rPr>
                  <w:rFonts w:ascii="Arial" w:hAnsi="Arial" w:cs="Arial"/>
                  <w:b/>
                  <w:sz w:val="18"/>
                  <w:szCs w:val="18"/>
                </w:rPr>
                <w:t>LA ORDENACIÓN TERRITORIAL</w:t>
              </w:r>
            </w:smartTag>
          </w:p>
          <w:p w:rsidR="00CF7EC4" w:rsidRPr="007E155D" w:rsidRDefault="00CF7EC4" w:rsidP="008B5C3E">
            <w:pPr>
              <w:pStyle w:val="BodyTextIndent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C3E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5C3E" w:rsidRPr="007E155D" w:rsidRDefault="008B5C3E" w:rsidP="008B5C3E">
            <w:pPr>
              <w:rPr>
                <w:rFonts w:ascii="Arial" w:hAnsi="Arial" w:cs="Arial"/>
                <w:sz w:val="18"/>
                <w:szCs w:val="18"/>
              </w:rPr>
            </w:pPr>
          </w:p>
          <w:p w:rsidR="008B5C3E" w:rsidRPr="007E155D" w:rsidRDefault="008B5C3E" w:rsidP="008B5C3E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La ordenación del territorio en el contexto globalización y la dimensión local. </w:t>
            </w:r>
          </w:p>
          <w:p w:rsidR="008B5C3E" w:rsidRPr="007E155D" w:rsidRDefault="008B5C3E" w:rsidP="008B5C3E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Nuevo enfoque del territorio: </w:t>
            </w:r>
            <w:proofErr w:type="spellStart"/>
            <w:r w:rsidRPr="007E155D">
              <w:rPr>
                <w:rFonts w:ascii="Arial" w:hAnsi="Arial" w:cs="Arial"/>
                <w:sz w:val="18"/>
                <w:szCs w:val="18"/>
              </w:rPr>
              <w:t>territorialización</w:t>
            </w:r>
            <w:proofErr w:type="spellEnd"/>
            <w:r w:rsidRPr="007E15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5C3E" w:rsidRPr="007E155D" w:rsidRDefault="000529E1" w:rsidP="008B5C3E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Nuevos enfoque del desarrollo: </w:t>
            </w:r>
            <w:r w:rsidR="008B5C3E" w:rsidRPr="007E155D">
              <w:rPr>
                <w:rFonts w:ascii="Arial" w:hAnsi="Arial" w:cs="Arial"/>
                <w:sz w:val="18"/>
                <w:szCs w:val="18"/>
              </w:rPr>
              <w:t>Desarrollo local: Antecedentes, concepto, objetivos y alcances, escalas geográficas vinculantes. Principio de subsidiaridad.</w:t>
            </w:r>
          </w:p>
          <w:p w:rsidR="008B5C3E" w:rsidRPr="007E155D" w:rsidRDefault="008B5C3E" w:rsidP="008B5C3E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Fundamentos</w:t>
            </w:r>
            <w:r w:rsidR="000529E1" w:rsidRPr="007E155D">
              <w:rPr>
                <w:rFonts w:ascii="Arial" w:hAnsi="Arial" w:cs="Arial"/>
                <w:sz w:val="18"/>
                <w:szCs w:val="18"/>
              </w:rPr>
              <w:t xml:space="preserve"> de la ordenación del territorio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B5C3E" w:rsidRPr="007E155D" w:rsidRDefault="008B5C3E" w:rsidP="008B5C3E">
            <w:pPr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Desarrollo sustentable: mayores niveles de calidad de vida sin deterioro del ambiente.</w:t>
            </w:r>
          </w:p>
          <w:p w:rsidR="008B5C3E" w:rsidRPr="007E155D" w:rsidRDefault="008B5C3E" w:rsidP="008B5C3E">
            <w:pPr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Gobernabilidad: nueva organización relacional.</w:t>
            </w:r>
          </w:p>
          <w:p w:rsidR="008B5C3E" w:rsidRPr="007E155D" w:rsidRDefault="008B5C3E" w:rsidP="008B5C3E">
            <w:pPr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Capital Social: institucionalización de las relaciones de cooperación y ayuda recíproca en el marco de las organizaciones.</w:t>
            </w:r>
          </w:p>
          <w:p w:rsidR="008B5C3E" w:rsidRPr="007E155D" w:rsidRDefault="008B5C3E" w:rsidP="008B5C3E">
            <w:pPr>
              <w:widowControl w:val="0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Redes de Actores: capacidad de organización para la apropiación de los procesos. </w:t>
            </w:r>
          </w:p>
          <w:p w:rsidR="008B5C3E" w:rsidRPr="007E155D" w:rsidRDefault="008B5C3E" w:rsidP="008B5C3E">
            <w:pPr>
              <w:widowControl w:val="0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Factores claves para la ordenación territorial</w:t>
            </w:r>
          </w:p>
          <w:p w:rsidR="000529E1" w:rsidRPr="007E155D" w:rsidRDefault="000529E1" w:rsidP="000529E1">
            <w:pPr>
              <w:widowControl w:val="0"/>
              <w:numPr>
                <w:ilvl w:val="1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Organización política-administrativa institucional</w:t>
            </w:r>
          </w:p>
          <w:p w:rsidR="000529E1" w:rsidRPr="007E155D" w:rsidRDefault="000529E1" w:rsidP="000529E1">
            <w:pPr>
              <w:widowControl w:val="0"/>
              <w:numPr>
                <w:ilvl w:val="1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Fortalecimiento de las redes productivas</w:t>
            </w:r>
          </w:p>
          <w:p w:rsidR="008B5C3E" w:rsidRPr="007E155D" w:rsidRDefault="000529E1" w:rsidP="007E155D">
            <w:pPr>
              <w:widowControl w:val="0"/>
              <w:numPr>
                <w:ilvl w:val="1"/>
                <w:numId w:val="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Entorno competitivo territorial</w:t>
            </w:r>
          </w:p>
        </w:tc>
      </w:tr>
      <w:tr w:rsidR="008B5C3E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29E1" w:rsidRPr="007E155D" w:rsidRDefault="000529E1" w:rsidP="008B5C3E">
            <w:pPr>
              <w:pStyle w:val="BodyTextIndent2"/>
              <w:rPr>
                <w:rFonts w:ascii="Arial" w:hAnsi="Arial" w:cs="Arial"/>
                <w:sz w:val="18"/>
                <w:szCs w:val="18"/>
              </w:rPr>
            </w:pPr>
          </w:p>
          <w:p w:rsidR="008B5C3E" w:rsidRPr="007E155D" w:rsidRDefault="008B5C3E" w:rsidP="000529E1">
            <w:pPr>
              <w:pStyle w:val="BodyTextIndent2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TEMA 3.</w:t>
            </w:r>
            <w:r w:rsidRPr="007E155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E155D">
              <w:rPr>
                <w:rFonts w:ascii="Arial" w:hAnsi="Arial" w:cs="Arial"/>
                <w:sz w:val="18"/>
                <w:szCs w:val="18"/>
              </w:rPr>
              <w:t>EL PLAN DE ORDENAMIENTO TERRITORIAL.</w:t>
            </w: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7E155D" w:rsidRDefault="00CF7EC4">
            <w:pPr>
              <w:ind w:left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7EC4" w:rsidRPr="007E155D" w:rsidRDefault="00CF7EC4">
            <w:pPr>
              <w:tabs>
                <w:tab w:val="left" w:pos="1068"/>
              </w:tabs>
              <w:ind w:left="1068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1.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El Plan de Ord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 xml:space="preserve">enamiento Territorial: Concepto, </w:t>
            </w:r>
            <w:r w:rsidRPr="007E155D">
              <w:rPr>
                <w:rFonts w:ascii="Arial" w:hAnsi="Arial" w:cs="Arial"/>
                <w:sz w:val="18"/>
                <w:szCs w:val="18"/>
              </w:rPr>
              <w:t>dimensión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 xml:space="preserve"> y alcances.</w:t>
            </w:r>
          </w:p>
          <w:p w:rsidR="00CF7EC4" w:rsidRPr="007E155D" w:rsidRDefault="00CF7EC4">
            <w:pPr>
              <w:tabs>
                <w:tab w:val="left" w:pos="1068"/>
              </w:tabs>
              <w:ind w:left="1068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2.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Significado y 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>O</w:t>
            </w:r>
            <w:r w:rsidRPr="007E155D">
              <w:rPr>
                <w:rFonts w:ascii="Arial" w:hAnsi="Arial" w:cs="Arial"/>
                <w:sz w:val="18"/>
                <w:szCs w:val="18"/>
              </w:rPr>
              <w:t>peratividad del Plan de Ordenamiento del Territorio.</w:t>
            </w:r>
          </w:p>
          <w:p w:rsidR="00CF7EC4" w:rsidRPr="007E155D" w:rsidRDefault="00CF7EC4">
            <w:pPr>
              <w:tabs>
                <w:tab w:val="left" w:pos="1068"/>
              </w:tabs>
              <w:ind w:left="1068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El Plan de Ordenamiento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 xml:space="preserve"> Territorial</w:t>
            </w:r>
            <w:r w:rsidRPr="007E155D">
              <w:rPr>
                <w:rFonts w:ascii="Arial" w:hAnsi="Arial" w:cs="Arial"/>
                <w:sz w:val="18"/>
                <w:szCs w:val="18"/>
              </w:rPr>
              <w:t>: Momentos de formulación:</w:t>
            </w:r>
          </w:p>
          <w:p w:rsidR="00CF7EC4" w:rsidRPr="007E155D" w:rsidRDefault="00CF7EC4">
            <w:pPr>
              <w:tabs>
                <w:tab w:val="left" w:pos="1428"/>
              </w:tabs>
              <w:ind w:left="1428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3.1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Bases del Plan</w:t>
            </w:r>
            <w:r w:rsidR="007802B9" w:rsidRPr="007E155D">
              <w:rPr>
                <w:rFonts w:ascii="Arial" w:hAnsi="Arial" w:cs="Arial"/>
                <w:sz w:val="18"/>
                <w:szCs w:val="18"/>
              </w:rPr>
              <w:t xml:space="preserve"> y exposición de motivos.</w:t>
            </w:r>
          </w:p>
          <w:p w:rsidR="00CF7EC4" w:rsidRPr="007E155D" w:rsidRDefault="007802B9">
            <w:pPr>
              <w:tabs>
                <w:tab w:val="left" w:pos="1428"/>
              </w:tabs>
              <w:ind w:left="1428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El diagnóstico operativo</w:t>
            </w:r>
            <w:r w:rsidR="00CF7EC4" w:rsidRPr="007E155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E155D">
              <w:rPr>
                <w:rFonts w:ascii="Arial" w:hAnsi="Arial" w:cs="Arial"/>
                <w:sz w:val="18"/>
                <w:szCs w:val="18"/>
              </w:rPr>
              <w:t>(</w:t>
            </w:r>
            <w:r w:rsidR="00CF7EC4" w:rsidRPr="007E155D">
              <w:rPr>
                <w:rFonts w:ascii="Arial" w:hAnsi="Arial" w:cs="Arial"/>
                <w:sz w:val="18"/>
                <w:szCs w:val="18"/>
              </w:rPr>
              <w:t>conocimiento de la estructura y dinámica físico-natural,  socioeconómica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- cultural </w:t>
            </w:r>
            <w:r w:rsidR="00CF7EC4" w:rsidRPr="007E155D">
              <w:rPr>
                <w:rFonts w:ascii="Arial" w:hAnsi="Arial" w:cs="Arial"/>
                <w:sz w:val="18"/>
                <w:szCs w:val="18"/>
              </w:rPr>
              <w:t>y político-</w:t>
            </w:r>
            <w:r w:rsidRPr="007E155D">
              <w:rPr>
                <w:rFonts w:ascii="Arial" w:hAnsi="Arial" w:cs="Arial"/>
                <w:sz w:val="18"/>
                <w:szCs w:val="18"/>
              </w:rPr>
              <w:t>institucional)</w:t>
            </w:r>
            <w:r w:rsidR="00CF7EC4" w:rsidRPr="007E155D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0529E1" w:rsidRPr="007E155D">
              <w:rPr>
                <w:rFonts w:ascii="Arial" w:hAnsi="Arial" w:cs="Arial"/>
                <w:sz w:val="18"/>
                <w:szCs w:val="18"/>
              </w:rPr>
              <w:t>Diagnostioco</w:t>
            </w:r>
            <w:proofErr w:type="spellEnd"/>
            <w:r w:rsidR="000529E1" w:rsidRPr="007E155D">
              <w:rPr>
                <w:rFonts w:ascii="Arial" w:hAnsi="Arial" w:cs="Arial"/>
                <w:sz w:val="18"/>
                <w:szCs w:val="18"/>
              </w:rPr>
              <w:t xml:space="preserve"> externo e interno.</w:t>
            </w:r>
          </w:p>
          <w:p w:rsidR="00CF7EC4" w:rsidRPr="007E155D" w:rsidRDefault="00CF7EC4">
            <w:pPr>
              <w:tabs>
                <w:tab w:val="left" w:pos="2148"/>
              </w:tabs>
              <w:ind w:left="214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3.2.1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El medio físico-natural</w:t>
            </w:r>
            <w:r w:rsidR="0094617F" w:rsidRPr="007E155D">
              <w:rPr>
                <w:rFonts w:ascii="Arial" w:hAnsi="Arial" w:cs="Arial"/>
                <w:sz w:val="18"/>
                <w:szCs w:val="18"/>
              </w:rPr>
              <w:t xml:space="preserve"> (territorialmente considerado)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3.2.1.1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Condiciones geológicas-</w:t>
            </w:r>
            <w:r w:rsidR="007C7A3C" w:rsidRPr="007E155D">
              <w:rPr>
                <w:rFonts w:ascii="Arial" w:hAnsi="Arial" w:cs="Arial"/>
                <w:sz w:val="18"/>
                <w:szCs w:val="18"/>
              </w:rPr>
              <w:t>geomorfológicos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3.2.1.2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Condiciones </w:t>
            </w:r>
            <w:proofErr w:type="spellStart"/>
            <w:r w:rsidRPr="007E155D">
              <w:rPr>
                <w:rFonts w:ascii="Arial" w:hAnsi="Arial" w:cs="Arial"/>
                <w:sz w:val="18"/>
                <w:szCs w:val="18"/>
              </w:rPr>
              <w:t>hidroclimáticas</w:t>
            </w:r>
            <w:proofErr w:type="spellEnd"/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3.2.1.3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Condiciones edáficas.</w:t>
            </w:r>
          </w:p>
          <w:p w:rsidR="0094617F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3.2.1.4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</w:r>
            <w:r w:rsidR="0094617F" w:rsidRPr="007E155D">
              <w:rPr>
                <w:rFonts w:ascii="Arial" w:hAnsi="Arial" w:cs="Arial"/>
                <w:sz w:val="18"/>
                <w:szCs w:val="18"/>
              </w:rPr>
              <w:t>Condiciones de vegetación y hábitat.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Amenazas Naturales.</w:t>
            </w:r>
          </w:p>
          <w:p w:rsidR="00CF7EC4" w:rsidRPr="007E155D" w:rsidRDefault="00CF7EC4">
            <w:pPr>
              <w:tabs>
                <w:tab w:val="left" w:pos="2148"/>
              </w:tabs>
              <w:ind w:left="214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3.2.2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Condiciones socioeconómicas</w:t>
            </w:r>
            <w:r w:rsidR="0094617F" w:rsidRPr="007E155D">
              <w:rPr>
                <w:rFonts w:ascii="Arial" w:hAnsi="Arial" w:cs="Arial"/>
                <w:sz w:val="18"/>
                <w:szCs w:val="18"/>
              </w:rPr>
              <w:t xml:space="preserve"> y culturales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 (d</w:t>
            </w:r>
            <w:r w:rsidR="0094617F" w:rsidRPr="007E155D">
              <w:rPr>
                <w:rFonts w:ascii="Arial" w:hAnsi="Arial" w:cs="Arial"/>
                <w:sz w:val="18"/>
                <w:szCs w:val="18"/>
              </w:rPr>
              <w:t>esde la perspectiva territorial</w:t>
            </w:r>
            <w:r w:rsidRPr="007E155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3.2.2.1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</w:r>
            <w:r w:rsidR="0094617F" w:rsidRPr="007E155D">
              <w:rPr>
                <w:rFonts w:ascii="Arial" w:hAnsi="Arial" w:cs="Arial"/>
                <w:sz w:val="18"/>
                <w:szCs w:val="18"/>
              </w:rPr>
              <w:t>Estructura y d</w:t>
            </w:r>
            <w:r w:rsidRPr="007E155D">
              <w:rPr>
                <w:rFonts w:ascii="Arial" w:hAnsi="Arial" w:cs="Arial"/>
                <w:sz w:val="18"/>
                <w:szCs w:val="18"/>
              </w:rPr>
              <w:t>inámica de</w:t>
            </w:r>
            <w:r w:rsidR="0094617F" w:rsidRPr="007E15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155D">
              <w:rPr>
                <w:rFonts w:ascii="Arial" w:hAnsi="Arial" w:cs="Arial"/>
                <w:sz w:val="18"/>
                <w:szCs w:val="18"/>
              </w:rPr>
              <w:t>l</w:t>
            </w:r>
            <w:r w:rsidR="0094617F" w:rsidRPr="007E155D">
              <w:rPr>
                <w:rFonts w:ascii="Arial" w:hAnsi="Arial" w:cs="Arial"/>
                <w:sz w:val="18"/>
                <w:szCs w:val="18"/>
              </w:rPr>
              <w:t>a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 pobla</w:t>
            </w:r>
            <w:r w:rsidR="0094617F" w:rsidRPr="007E155D">
              <w:rPr>
                <w:rFonts w:ascii="Arial" w:hAnsi="Arial" w:cs="Arial"/>
                <w:sz w:val="18"/>
                <w:szCs w:val="18"/>
              </w:rPr>
              <w:t>ción</w:t>
            </w:r>
            <w:r w:rsidRPr="007E15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3.2.2.2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Ocupación y uso de la tierra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3.2.2.3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La localización de actividades económicas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3.2.2.4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La red de centros poblados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 xml:space="preserve"> de base urbana y rural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3.2.2.5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Los servicios 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>d</w:t>
            </w:r>
            <w:r w:rsidRPr="007E155D">
              <w:rPr>
                <w:rFonts w:ascii="Arial" w:hAnsi="Arial" w:cs="Arial"/>
                <w:sz w:val="18"/>
                <w:szCs w:val="18"/>
              </w:rPr>
              <w:t>e equipamiento territorial</w:t>
            </w:r>
          </w:p>
          <w:p w:rsidR="00CF7EC4" w:rsidRPr="007E155D" w:rsidRDefault="00CF7EC4">
            <w:pPr>
              <w:tabs>
                <w:tab w:val="left" w:pos="2148"/>
              </w:tabs>
              <w:ind w:left="214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3.2.3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Estructura y dinámica político-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>institucional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7EC4" w:rsidRPr="007E155D" w:rsidRDefault="00CF7EC4" w:rsidP="007C7A3C">
            <w:pPr>
              <w:tabs>
                <w:tab w:val="left" w:pos="2835"/>
              </w:tabs>
              <w:ind w:left="2835" w:hanging="10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3.2.3.1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El Estado: políticas e instrumentos 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>con expresión territorial</w:t>
            </w:r>
          </w:p>
          <w:p w:rsidR="00BE7219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3.2.3.2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Actores sociales </w:t>
            </w:r>
          </w:p>
          <w:p w:rsidR="00CF7EC4" w:rsidRPr="007E155D" w:rsidRDefault="00BE7219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3.2.3.3 Mecanismos e instrumentos para la acción y la gestión</w:t>
            </w:r>
            <w:r w:rsidR="00CF7EC4" w:rsidRPr="007E15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7EC4" w:rsidRPr="007E155D" w:rsidRDefault="00CF7EC4" w:rsidP="000529E1">
            <w:pPr>
              <w:tabs>
                <w:tab w:val="left" w:pos="2148"/>
              </w:tabs>
              <w:ind w:left="214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3.2.4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Síntesis diagnosis: Matrices 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>síntesis de análisis integrado</w:t>
            </w:r>
            <w:r w:rsidR="000529E1" w:rsidRPr="007E155D">
              <w:rPr>
                <w:rFonts w:ascii="Arial" w:hAnsi="Arial" w:cs="Arial"/>
                <w:sz w:val="18"/>
                <w:szCs w:val="18"/>
              </w:rPr>
              <w:t>. FODA.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3.2.4.1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Síntesis Cartográfica</w:t>
            </w:r>
          </w:p>
          <w:p w:rsidR="000529E1" w:rsidRPr="007E155D" w:rsidRDefault="00CF7EC4" w:rsidP="000529E1">
            <w:pPr>
              <w:tabs>
                <w:tab w:val="left" w:pos="2148"/>
              </w:tabs>
              <w:ind w:left="214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3.2.5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Prospectiva y visión a futuro.</w:t>
            </w:r>
          </w:p>
          <w:p w:rsidR="00CF7EC4" w:rsidRPr="007E155D" w:rsidRDefault="00CF7EC4">
            <w:pPr>
              <w:tabs>
                <w:tab w:val="left" w:pos="2148"/>
              </w:tabs>
              <w:ind w:left="214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3.2.6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</w:r>
            <w:smartTag w:uri="urn:schemas-microsoft-com:office:smarttags" w:element="PersonName">
              <w:smartTagPr>
                <w:attr w:name="ProductID" w:val="La Formulaci￳n"/>
              </w:smartTagPr>
              <w:r w:rsidRPr="007E155D">
                <w:rPr>
                  <w:rFonts w:ascii="Arial" w:hAnsi="Arial" w:cs="Arial"/>
                  <w:sz w:val="18"/>
                  <w:szCs w:val="18"/>
                </w:rPr>
                <w:t xml:space="preserve">La </w:t>
              </w:r>
              <w:r w:rsidR="00BE7219" w:rsidRPr="007E155D">
                <w:rPr>
                  <w:rFonts w:ascii="Arial" w:hAnsi="Arial" w:cs="Arial"/>
                  <w:sz w:val="18"/>
                  <w:szCs w:val="18"/>
                </w:rPr>
                <w:t>F</w:t>
              </w:r>
              <w:r w:rsidRPr="007E155D">
                <w:rPr>
                  <w:rFonts w:ascii="Arial" w:hAnsi="Arial" w:cs="Arial"/>
                  <w:sz w:val="18"/>
                  <w:szCs w:val="18"/>
                </w:rPr>
                <w:t>ormulación</w:t>
              </w:r>
            </w:smartTag>
            <w:r w:rsidR="00BE7219" w:rsidRPr="007E155D">
              <w:rPr>
                <w:rFonts w:ascii="Arial" w:hAnsi="Arial" w:cs="Arial"/>
                <w:sz w:val="18"/>
                <w:szCs w:val="18"/>
              </w:rPr>
              <w:t xml:space="preserve"> propiamente dicha</w:t>
            </w:r>
            <w:r w:rsidRPr="007E15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3.2.6.1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Definición de Objetivos y su Formulación. 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3.2.6.2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 xml:space="preserve">Definición de Estrategias y su Formulación. </w:t>
            </w:r>
          </w:p>
          <w:p w:rsidR="00CF7EC4" w:rsidRPr="007E155D" w:rsidRDefault="00CF7EC4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3.2.6.3</w:t>
            </w:r>
            <w:r w:rsidRPr="007E155D">
              <w:rPr>
                <w:rFonts w:ascii="Arial" w:hAnsi="Arial" w:cs="Arial"/>
                <w:sz w:val="18"/>
                <w:szCs w:val="18"/>
              </w:rPr>
              <w:tab/>
              <w:t>Dise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 xml:space="preserve">ño de Acciones de Programación o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7E155D">
                <w:rPr>
                  <w:rFonts w:ascii="Arial" w:hAnsi="Arial" w:cs="Arial"/>
                  <w:sz w:val="18"/>
                  <w:szCs w:val="18"/>
                </w:rPr>
                <w:t xml:space="preserve">la </w:t>
              </w:r>
              <w:r w:rsidR="00BE7219" w:rsidRPr="007E155D"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7E155D">
                <w:rPr>
                  <w:rFonts w:ascii="Arial" w:hAnsi="Arial" w:cs="Arial"/>
                  <w:sz w:val="18"/>
                  <w:szCs w:val="18"/>
                </w:rPr>
                <w:t>ropuesta</w:t>
              </w:r>
            </w:smartTag>
            <w:r w:rsidR="00BE7219" w:rsidRPr="007E155D">
              <w:rPr>
                <w:rFonts w:ascii="Arial" w:hAnsi="Arial" w:cs="Arial"/>
                <w:sz w:val="18"/>
                <w:szCs w:val="18"/>
              </w:rPr>
              <w:t>: perfiles de medidas, programas y proyectos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F7EC4" w:rsidRPr="007E155D" w:rsidRDefault="00CF7EC4" w:rsidP="00BE7219">
            <w:pPr>
              <w:tabs>
                <w:tab w:val="left" w:pos="2508"/>
              </w:tabs>
              <w:ind w:left="2508"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B40" w:rsidRPr="007E155D" w:rsidRDefault="00CF7EC4">
            <w:pPr>
              <w:pStyle w:val="Ttulo2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155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  </w:t>
            </w:r>
          </w:p>
          <w:p w:rsidR="00CF7EC4" w:rsidRPr="007E155D" w:rsidRDefault="00CF7EC4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TEMA </w:t>
            </w:r>
            <w:r w:rsidR="007E155D" w:rsidRPr="007E155D">
              <w:rPr>
                <w:rFonts w:ascii="Arial" w:hAnsi="Arial" w:cs="Arial"/>
                <w:sz w:val="18"/>
                <w:szCs w:val="18"/>
              </w:rPr>
              <w:t>4</w:t>
            </w:r>
            <w:r w:rsidRPr="007E155D">
              <w:rPr>
                <w:rFonts w:ascii="Arial" w:hAnsi="Arial" w:cs="Arial"/>
                <w:sz w:val="18"/>
                <w:szCs w:val="18"/>
              </w:rPr>
              <w:t>.</w:t>
            </w:r>
            <w:r w:rsidRPr="007E155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CRITERIOS BASICOS PARA </w:t>
            </w:r>
            <w:smartTag w:uri="urn:schemas-microsoft-com:office:smarttags" w:element="PersonName">
              <w:smartTagPr>
                <w:attr w:name="ProductID" w:val="LA GESTION DEL"/>
              </w:smartTagPr>
              <w:r w:rsidRPr="007E155D">
                <w:rPr>
                  <w:rFonts w:ascii="Arial" w:hAnsi="Arial" w:cs="Arial"/>
                  <w:sz w:val="18"/>
                  <w:szCs w:val="18"/>
                </w:rPr>
                <w:t>LA GESTION DEL</w:t>
              </w:r>
            </w:smartTag>
            <w:r w:rsidRPr="007E155D">
              <w:rPr>
                <w:rFonts w:ascii="Arial" w:hAnsi="Arial" w:cs="Arial"/>
                <w:sz w:val="18"/>
                <w:szCs w:val="18"/>
              </w:rPr>
              <w:t xml:space="preserve"> PLAN</w:t>
            </w:r>
          </w:p>
          <w:p w:rsidR="00CF7EC4" w:rsidRPr="007E155D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7219" w:rsidRPr="007E155D" w:rsidRDefault="00BE7219" w:rsidP="00BE7219">
            <w:pPr>
              <w:numPr>
                <w:ilvl w:val="0"/>
                <w:numId w:val="3"/>
              </w:numPr>
              <w:tabs>
                <w:tab w:val="left" w:pos="25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Gesti￳n"/>
              </w:smartTagPr>
              <w:r w:rsidRPr="007E155D">
                <w:rPr>
                  <w:rFonts w:ascii="Arial" w:hAnsi="Arial" w:cs="Arial"/>
                  <w:sz w:val="18"/>
                  <w:szCs w:val="18"/>
                </w:rPr>
                <w:t>La Gestión</w:t>
              </w:r>
            </w:smartTag>
            <w:r w:rsidRPr="007E155D">
              <w:rPr>
                <w:rFonts w:ascii="Arial" w:hAnsi="Arial" w:cs="Arial"/>
                <w:sz w:val="18"/>
                <w:szCs w:val="18"/>
              </w:rPr>
              <w:t xml:space="preserve"> del Plan</w:t>
            </w:r>
          </w:p>
          <w:p w:rsidR="00BE7219" w:rsidRPr="007E155D" w:rsidRDefault="00BE7219" w:rsidP="00BE7219">
            <w:pPr>
              <w:numPr>
                <w:ilvl w:val="0"/>
                <w:numId w:val="3"/>
              </w:numPr>
              <w:tabs>
                <w:tab w:val="left" w:pos="25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Actores sociales e institucionales: funciones y competencias para la gestión en razón de la propuesta del plan.</w:t>
            </w:r>
          </w:p>
          <w:p w:rsidR="00BE7219" w:rsidRPr="007E155D" w:rsidRDefault="00BE7219" w:rsidP="00BE7219">
            <w:pPr>
              <w:numPr>
                <w:ilvl w:val="0"/>
                <w:numId w:val="3"/>
              </w:numPr>
              <w:tabs>
                <w:tab w:val="left" w:pos="25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Instrumentos de gestión </w:t>
            </w:r>
          </w:p>
          <w:p w:rsidR="00BE7219" w:rsidRPr="007E155D" w:rsidRDefault="00BE7219" w:rsidP="00BE7219">
            <w:pPr>
              <w:numPr>
                <w:ilvl w:val="0"/>
                <w:numId w:val="3"/>
              </w:numPr>
              <w:tabs>
                <w:tab w:val="left" w:pos="25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Mecanismos de gestión </w:t>
            </w:r>
          </w:p>
          <w:p w:rsidR="000529E1" w:rsidRPr="007E155D" w:rsidRDefault="00BE7219" w:rsidP="007E155D">
            <w:pPr>
              <w:numPr>
                <w:ilvl w:val="0"/>
                <w:numId w:val="3"/>
              </w:numPr>
              <w:tabs>
                <w:tab w:val="left" w:pos="25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Reflexión final</w:t>
            </w:r>
          </w:p>
          <w:p w:rsidR="000529E1" w:rsidRPr="007E155D" w:rsidRDefault="000529E1" w:rsidP="001E4B40">
            <w:p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B40" w:rsidRPr="007E155D" w:rsidRDefault="001E4B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EC4" w:rsidRPr="007E155D" w:rsidRDefault="00CF7EC4" w:rsidP="001E4B4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155D">
              <w:rPr>
                <w:rFonts w:ascii="Arial" w:hAnsi="Arial" w:cs="Arial"/>
                <w:b/>
                <w:sz w:val="18"/>
                <w:szCs w:val="18"/>
              </w:rPr>
              <w:t>METODOLOGIA</w:t>
            </w:r>
          </w:p>
          <w:p w:rsidR="001E4B40" w:rsidRPr="007E155D" w:rsidRDefault="001E4B40" w:rsidP="001E4B40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7EC4" w:rsidRPr="007E155D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>La estrategia metodológica para impartir la temática señalada, se define como un conjunto de actividades que se diseñan para lograr l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>os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 objetivo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>s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 propuesto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>s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 Se centrará en 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>el dialogo per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manente con los participantes, 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el intercambio de experiencias, 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7E155D">
              <w:rPr>
                <w:rFonts w:ascii="Arial" w:hAnsi="Arial" w:cs="Arial"/>
                <w:sz w:val="18"/>
                <w:szCs w:val="18"/>
              </w:rPr>
              <w:t>el cumplimiento de tareas supervisadas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 xml:space="preserve"> y en el desarrollo de los fundamentos teóricos, procedimientos y técnicas</w:t>
            </w:r>
            <w:r w:rsidRPr="007E155D">
              <w:rPr>
                <w:rFonts w:ascii="Arial" w:hAnsi="Arial" w:cs="Arial"/>
                <w:sz w:val="18"/>
                <w:szCs w:val="18"/>
              </w:rPr>
              <w:t>.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 xml:space="preserve"> De ser posible se realizará una práctica de campo y se invitará a un conferencista de reconocid</w:t>
            </w:r>
            <w:r w:rsidR="0041215F" w:rsidRPr="007E155D">
              <w:rPr>
                <w:rFonts w:ascii="Arial" w:hAnsi="Arial" w:cs="Arial"/>
                <w:sz w:val="18"/>
                <w:szCs w:val="18"/>
              </w:rPr>
              <w:t>a</w:t>
            </w:r>
            <w:r w:rsidR="00BE7219" w:rsidRPr="007E15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15F" w:rsidRPr="007E155D">
              <w:rPr>
                <w:rFonts w:ascii="Arial" w:hAnsi="Arial" w:cs="Arial"/>
                <w:sz w:val="18"/>
                <w:szCs w:val="18"/>
              </w:rPr>
              <w:t xml:space="preserve">trayectoria internacional. </w:t>
            </w:r>
          </w:p>
          <w:p w:rsidR="00CF7EC4" w:rsidRPr="007E155D" w:rsidRDefault="00CF7EC4">
            <w:pPr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7EC4" w:rsidRPr="007E155D" w:rsidRDefault="00CF7EC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7EC4" w:rsidRPr="007E155D" w:rsidRDefault="00CF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EC4" w:rsidRPr="007E155D" w:rsidRDefault="00CF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155D">
              <w:rPr>
                <w:rFonts w:ascii="Arial" w:hAnsi="Arial" w:cs="Arial"/>
                <w:b/>
                <w:sz w:val="18"/>
                <w:szCs w:val="18"/>
              </w:rPr>
              <w:t xml:space="preserve">EVALUACION  </w:t>
            </w:r>
          </w:p>
          <w:p w:rsidR="001E4B40" w:rsidRPr="007E155D" w:rsidRDefault="001E4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F7EC4" w:rsidRPr="007E155D" w:rsidRDefault="00CF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Se realizarán ejercicios prácticos cuya valoración equivale a un </w:t>
            </w:r>
            <w:r w:rsidR="0041215F" w:rsidRPr="007E155D">
              <w:rPr>
                <w:rFonts w:ascii="Arial" w:hAnsi="Arial" w:cs="Arial"/>
                <w:sz w:val="18"/>
                <w:szCs w:val="18"/>
              </w:rPr>
              <w:t>70</w:t>
            </w:r>
            <w:r w:rsidRPr="007E155D">
              <w:rPr>
                <w:rFonts w:ascii="Arial" w:hAnsi="Arial" w:cs="Arial"/>
                <w:sz w:val="18"/>
                <w:szCs w:val="18"/>
              </w:rPr>
              <w:t xml:space="preserve">% de la calificación total. El </w:t>
            </w:r>
            <w:r w:rsidR="0041215F" w:rsidRPr="007E155D">
              <w:rPr>
                <w:rFonts w:ascii="Arial" w:hAnsi="Arial" w:cs="Arial"/>
                <w:sz w:val="18"/>
                <w:szCs w:val="18"/>
              </w:rPr>
              <w:t>3</w:t>
            </w:r>
            <w:r w:rsidRPr="007E155D">
              <w:rPr>
                <w:rFonts w:ascii="Arial" w:hAnsi="Arial" w:cs="Arial"/>
                <w:sz w:val="18"/>
                <w:szCs w:val="18"/>
              </w:rPr>
              <w:t>0% restante será el producto de un examen sobre la asignatura.</w:t>
            </w:r>
          </w:p>
          <w:p w:rsidR="00CF7EC4" w:rsidRPr="007E155D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7EC4" w:rsidRPr="007E155D" w:rsidRDefault="00CF7EC4">
      <w:pPr>
        <w:rPr>
          <w:rFonts w:ascii="Arial" w:hAnsi="Arial" w:cs="Arial"/>
          <w:sz w:val="18"/>
          <w:szCs w:val="18"/>
        </w:rPr>
      </w:pPr>
    </w:p>
    <w:p w:rsidR="00CF7EC4" w:rsidRPr="007E155D" w:rsidRDefault="00CF7EC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80"/>
      </w:tblGrid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B40" w:rsidRPr="007E155D" w:rsidRDefault="001E4B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EC4" w:rsidRPr="007E155D" w:rsidRDefault="00CF7E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155D">
              <w:rPr>
                <w:rFonts w:ascii="Arial" w:hAnsi="Arial" w:cs="Arial"/>
                <w:b/>
                <w:sz w:val="18"/>
                <w:szCs w:val="18"/>
              </w:rPr>
              <w:t>BIBLIOGRAFIA</w:t>
            </w:r>
          </w:p>
          <w:p w:rsidR="001E4B40" w:rsidRPr="007E155D" w:rsidRDefault="001E4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EC4" w:rsidRPr="007E15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EC4" w:rsidRPr="007E155D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55D">
              <w:rPr>
                <w:rFonts w:ascii="Arial" w:hAnsi="Arial" w:cs="Arial"/>
                <w:sz w:val="18"/>
                <w:szCs w:val="18"/>
              </w:rPr>
              <w:t xml:space="preserve">El profesor de la asignatura entregará el material académico básico al inicio del curso y dará un listado de bibliografía complementaria, así como de artículos científicos.  </w:t>
            </w:r>
          </w:p>
          <w:p w:rsidR="00CF7EC4" w:rsidRPr="007E155D" w:rsidRDefault="00CF7E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7EC4" w:rsidRPr="007E155D" w:rsidRDefault="00CF7EC4">
      <w:pPr>
        <w:jc w:val="both"/>
        <w:rPr>
          <w:rFonts w:ascii="Arial" w:hAnsi="Arial" w:cs="Arial"/>
          <w:b/>
          <w:sz w:val="18"/>
          <w:szCs w:val="18"/>
        </w:rPr>
      </w:pPr>
    </w:p>
    <w:p w:rsidR="00CF7EC4" w:rsidRPr="007E155D" w:rsidRDefault="00CF7EC4">
      <w:pPr>
        <w:jc w:val="both"/>
        <w:rPr>
          <w:rFonts w:ascii="Arial" w:hAnsi="Arial" w:cs="Arial"/>
          <w:b/>
          <w:sz w:val="18"/>
          <w:szCs w:val="18"/>
        </w:rPr>
      </w:pPr>
    </w:p>
    <w:p w:rsidR="00CF7EC4" w:rsidRPr="007E155D" w:rsidRDefault="00CF7EC4">
      <w:pPr>
        <w:jc w:val="both"/>
        <w:rPr>
          <w:rFonts w:ascii="Arial" w:hAnsi="Arial" w:cs="Arial"/>
          <w:b/>
          <w:sz w:val="18"/>
          <w:szCs w:val="18"/>
        </w:rPr>
      </w:pPr>
    </w:p>
    <w:p w:rsidR="00CF7EC4" w:rsidRPr="007E155D" w:rsidRDefault="00CF7EC4">
      <w:pPr>
        <w:jc w:val="both"/>
        <w:rPr>
          <w:rFonts w:ascii="Arial" w:hAnsi="Arial" w:cs="Arial"/>
          <w:b/>
          <w:sz w:val="18"/>
          <w:szCs w:val="18"/>
        </w:rPr>
      </w:pPr>
    </w:p>
    <w:p w:rsidR="00CF7EC4" w:rsidRPr="007E155D" w:rsidRDefault="00CF7EC4">
      <w:pPr>
        <w:jc w:val="both"/>
        <w:rPr>
          <w:rFonts w:ascii="Arial" w:hAnsi="Arial" w:cs="Arial"/>
          <w:b/>
          <w:sz w:val="18"/>
          <w:szCs w:val="18"/>
        </w:rPr>
      </w:pPr>
    </w:p>
    <w:p w:rsidR="00CF7EC4" w:rsidRPr="007E155D" w:rsidRDefault="00CF7EC4">
      <w:pPr>
        <w:jc w:val="both"/>
        <w:rPr>
          <w:rFonts w:ascii="Arial" w:hAnsi="Arial" w:cs="Arial"/>
          <w:b/>
          <w:sz w:val="18"/>
          <w:szCs w:val="18"/>
        </w:rPr>
      </w:pPr>
    </w:p>
    <w:p w:rsidR="00CF7EC4" w:rsidRPr="007E155D" w:rsidRDefault="00CF7EC4">
      <w:pPr>
        <w:jc w:val="both"/>
        <w:rPr>
          <w:rFonts w:ascii="Arial" w:hAnsi="Arial" w:cs="Arial"/>
          <w:sz w:val="18"/>
          <w:szCs w:val="18"/>
        </w:rPr>
      </w:pPr>
    </w:p>
    <w:sectPr w:rsidR="00CF7EC4" w:rsidRPr="007E155D" w:rsidSect="001F1B78">
      <w:pgSz w:w="12240" w:h="15840"/>
      <w:pgMar w:top="568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23A1"/>
    <w:multiLevelType w:val="hybridMultilevel"/>
    <w:tmpl w:val="37B6CA16"/>
    <w:lvl w:ilvl="0" w:tplc="53B6F172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45A0F"/>
    <w:multiLevelType w:val="hybridMultilevel"/>
    <w:tmpl w:val="48FC7578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E93DF8"/>
    <w:multiLevelType w:val="hybridMultilevel"/>
    <w:tmpl w:val="38465968"/>
    <w:lvl w:ilvl="0" w:tplc="8504494A">
      <w:start w:val="1"/>
      <w:numFmt w:val="decimal"/>
      <w:lvlText w:val="%1."/>
      <w:lvlJc w:val="left"/>
      <w:pPr>
        <w:ind w:left="720" w:hanging="360"/>
      </w:p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F5AD5"/>
    <w:multiLevelType w:val="hybridMultilevel"/>
    <w:tmpl w:val="B2B43766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61036926"/>
    <w:multiLevelType w:val="hybridMultilevel"/>
    <w:tmpl w:val="6FA8DFEA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7A78206B"/>
    <w:multiLevelType w:val="hybridMultilevel"/>
    <w:tmpl w:val="A5624E8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E5161D"/>
    <w:rsid w:val="000529E1"/>
    <w:rsid w:val="001E4B40"/>
    <w:rsid w:val="001F1B78"/>
    <w:rsid w:val="00350DC6"/>
    <w:rsid w:val="0041215F"/>
    <w:rsid w:val="005823D3"/>
    <w:rsid w:val="00605FD5"/>
    <w:rsid w:val="006676DB"/>
    <w:rsid w:val="00716566"/>
    <w:rsid w:val="007802B9"/>
    <w:rsid w:val="007A4A9B"/>
    <w:rsid w:val="007C7A3C"/>
    <w:rsid w:val="007E155D"/>
    <w:rsid w:val="008B5C3E"/>
    <w:rsid w:val="0094617F"/>
    <w:rsid w:val="009B5A3B"/>
    <w:rsid w:val="00BE7219"/>
    <w:rsid w:val="00C3088A"/>
    <w:rsid w:val="00CF7EC4"/>
    <w:rsid w:val="00DF6F17"/>
    <w:rsid w:val="00E5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2">
    <w:name w:val="heading 2"/>
    <w:basedOn w:val="Normal"/>
    <w:next w:val="Normal"/>
    <w:qFormat/>
    <w:pPr>
      <w:keepNext/>
      <w:ind w:left="708"/>
      <w:jc w:val="both"/>
      <w:outlineLvl w:val="1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widowControl w:val="0"/>
      <w:jc w:val="both"/>
    </w:pPr>
    <w:rPr>
      <w:sz w:val="24"/>
    </w:rPr>
  </w:style>
  <w:style w:type="paragraph" w:styleId="Sangradetextonormal">
    <w:name w:val="Body Text Indent"/>
    <w:basedOn w:val="Normal"/>
    <w:pPr>
      <w:ind w:left="1065"/>
      <w:jc w:val="both"/>
    </w:pPr>
    <w:rPr>
      <w:sz w:val="24"/>
    </w:rPr>
  </w:style>
  <w:style w:type="paragraph" w:customStyle="1" w:styleId="BodyTextIndent2">
    <w:name w:val="Body Text Indent 2"/>
    <w:basedOn w:val="Normal"/>
    <w:pPr>
      <w:ind w:left="708"/>
      <w:jc w:val="both"/>
    </w:pPr>
    <w:rPr>
      <w:b/>
      <w:sz w:val="24"/>
    </w:rPr>
  </w:style>
  <w:style w:type="paragraph" w:styleId="Textodeglobo">
    <w:name w:val="Balloon Text"/>
    <w:basedOn w:val="Normal"/>
    <w:semiHidden/>
    <w:rsid w:val="00C30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ANDES</vt:lpstr>
    </vt:vector>
  </TitlesOfParts>
  <Company>ULA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ANDES</dc:title>
  <dc:creator>COORDNADOR DEL POSTGRADO</dc:creator>
  <cp:lastModifiedBy>GEO</cp:lastModifiedBy>
  <cp:revision>2</cp:revision>
  <cp:lastPrinted>2009-09-09T20:41:00Z</cp:lastPrinted>
  <dcterms:created xsi:type="dcterms:W3CDTF">2011-04-12T14:08:00Z</dcterms:created>
  <dcterms:modified xsi:type="dcterms:W3CDTF">2011-04-12T14:08:00Z</dcterms:modified>
</cp:coreProperties>
</file>